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3206AD">
        <w:rPr>
          <w:sz w:val="22"/>
          <w:szCs w:val="22"/>
        </w:rPr>
        <w:t>2</w:t>
      </w:r>
      <w:r w:rsidR="00224EB6">
        <w:rPr>
          <w:sz w:val="22"/>
          <w:szCs w:val="22"/>
        </w:rPr>
        <w:t>3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3206AD">
        <w:rPr>
          <w:sz w:val="22"/>
          <w:szCs w:val="22"/>
        </w:rPr>
        <w:t>1</w:t>
      </w:r>
      <w:r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224EB6">
        <w:rPr>
          <w:sz w:val="22"/>
          <w:szCs w:val="22"/>
        </w:rPr>
        <w:t>2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45450D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4B639A">
        <w:rPr>
          <w:b/>
          <w:sz w:val="22"/>
          <w:szCs w:val="22"/>
          <w:u w:val="single"/>
        </w:rPr>
        <w:t>D</w:t>
      </w:r>
      <w:r w:rsidR="001E0F29">
        <w:rPr>
          <w:b/>
          <w:sz w:val="22"/>
          <w:szCs w:val="22"/>
          <w:u w:val="single"/>
        </w:rPr>
        <w:t xml:space="preserve"> </w:t>
      </w:r>
      <w:r w:rsidR="004B639A">
        <w:rPr>
          <w:b/>
          <w:sz w:val="22"/>
          <w:szCs w:val="22"/>
          <w:u w:val="single"/>
        </w:rPr>
        <w:t>/po C/</w:t>
      </w:r>
      <w:r w:rsidR="00416306">
        <w:rPr>
          <w:b/>
          <w:sz w:val="22"/>
          <w:szCs w:val="22"/>
          <w:u w:val="single"/>
        </w:rPr>
        <w:t xml:space="preserve">,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</w:t>
      </w:r>
      <w:r w:rsidR="00224EB6">
        <w:rPr>
          <w:b/>
          <w:sz w:val="22"/>
          <w:szCs w:val="22"/>
          <w:u w:val="single"/>
        </w:rPr>
        <w:t xml:space="preserve">uzupełniająca </w:t>
      </w:r>
      <w:r>
        <w:rPr>
          <w:b/>
          <w:sz w:val="22"/>
          <w:szCs w:val="22"/>
          <w:u w:val="single"/>
        </w:rPr>
        <w:t xml:space="preserve">przyśpieszona w zakresie prawa jazdy kat. </w:t>
      </w:r>
      <w:r w:rsidR="004B639A">
        <w:rPr>
          <w:b/>
          <w:sz w:val="22"/>
          <w:szCs w:val="22"/>
          <w:u w:val="single"/>
        </w:rPr>
        <w:t>D</w:t>
      </w:r>
      <w:r w:rsidR="009569E7">
        <w:rPr>
          <w:b/>
          <w:sz w:val="22"/>
          <w:szCs w:val="22"/>
          <w:u w:val="single"/>
        </w:rPr>
        <w:t xml:space="preserve">, </w:t>
      </w:r>
      <w:r w:rsidR="004B639A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4B639A">
        <w:rPr>
          <w:b/>
          <w:i/>
          <w:sz w:val="22"/>
          <w:szCs w:val="22"/>
        </w:rPr>
        <w:t>D</w:t>
      </w:r>
      <w:r w:rsidR="00416306">
        <w:rPr>
          <w:b/>
          <w:i/>
          <w:sz w:val="22"/>
          <w:szCs w:val="22"/>
        </w:rPr>
        <w:t xml:space="preserve">, Kwalifikacja wstępna </w:t>
      </w:r>
      <w:r w:rsidR="00224EB6">
        <w:rPr>
          <w:b/>
          <w:i/>
          <w:sz w:val="22"/>
          <w:szCs w:val="22"/>
        </w:rPr>
        <w:t xml:space="preserve">uzupełniająca </w:t>
      </w:r>
      <w:r w:rsidR="00416306">
        <w:rPr>
          <w:b/>
          <w:i/>
          <w:sz w:val="22"/>
          <w:szCs w:val="22"/>
        </w:rPr>
        <w:t xml:space="preserve">przyśpieszona w zakresie prawa jazdy kat. </w:t>
      </w:r>
      <w:r w:rsidR="004B639A">
        <w:rPr>
          <w:b/>
          <w:i/>
          <w:sz w:val="22"/>
          <w:szCs w:val="22"/>
        </w:rPr>
        <w:t>D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D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="00224EB6">
        <w:rPr>
          <w:sz w:val="22"/>
          <w:szCs w:val="22"/>
        </w:rPr>
        <w:t>,</w:t>
      </w:r>
      <w:r w:rsidR="004B639A">
        <w:rPr>
          <w:sz w:val="22"/>
          <w:szCs w:val="22"/>
        </w:rPr>
        <w:t>C</w:t>
      </w:r>
      <w:r w:rsidR="00224EB6">
        <w:rPr>
          <w:sz w:val="22"/>
          <w:szCs w:val="22"/>
        </w:rPr>
        <w:t xml:space="preserve"> oraz świadectwo kwalifikacji zawodowej dla prawa jazdy kat. C  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4733EC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9569E7" w:rsidRPr="004733EC">
        <w:rPr>
          <w:rFonts w:eastAsia="Calibri"/>
          <w:sz w:val="22"/>
          <w:szCs w:val="22"/>
        </w:rPr>
        <w:t xml:space="preserve">autobusu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23 listopada 2023r.  </w:t>
      </w:r>
      <w:r w:rsidR="004733EC">
        <w:rPr>
          <w:bCs/>
          <w:kern w:val="36"/>
          <w:sz w:val="22"/>
          <w:szCs w:val="22"/>
        </w:rPr>
        <w:t xml:space="preserve">                           </w:t>
      </w:r>
      <w:r w:rsidR="004733EC" w:rsidRPr="004733EC">
        <w:rPr>
          <w:bCs/>
          <w:kern w:val="36"/>
          <w:sz w:val="22"/>
          <w:szCs w:val="22"/>
        </w:rPr>
        <w:t>w sprawie egzaminowania osób ubiegających się o uprawnienia do kierowania pojazdami, szkolenia, egzaminowania i uzyskiwania uprawnień przez egzaminatorów oraz wzorów dokumentów stosowanych w tych sprawach (tj. Dz.U.</w:t>
      </w:r>
      <w:r w:rsidR="004733EC">
        <w:rPr>
          <w:bCs/>
          <w:kern w:val="36"/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z 2023, poz. 2659)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25 marca 2022r. w sprawie szkolenia i egzaminowania </w:t>
      </w:r>
      <w:r w:rsidR="004733EC" w:rsidRPr="004733EC">
        <w:rPr>
          <w:bCs/>
          <w:kern w:val="36"/>
          <w:sz w:val="22"/>
          <w:szCs w:val="22"/>
        </w:rPr>
        <w:lastRenderedPageBreak/>
        <w:t xml:space="preserve">kierowców wykonujących przewóz drogowy (tj. Dz.U. z 2022, poz.739 z </w:t>
      </w:r>
      <w:proofErr w:type="spellStart"/>
      <w:r w:rsidR="004733EC" w:rsidRPr="004733EC">
        <w:rPr>
          <w:bCs/>
          <w:kern w:val="36"/>
          <w:sz w:val="22"/>
          <w:szCs w:val="22"/>
        </w:rPr>
        <w:t>późn</w:t>
      </w:r>
      <w:proofErr w:type="spellEnd"/>
      <w:r w:rsidR="004733EC" w:rsidRPr="004733EC">
        <w:rPr>
          <w:bCs/>
          <w:kern w:val="36"/>
          <w:sz w:val="22"/>
          <w:szCs w:val="22"/>
        </w:rPr>
        <w:t>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 Ministra Infrastruktury i Budownictwa z dnia 4 marca 2016r. w sprawie szkolenia osób ubiegających się o uprawnienia do kierowania pojazdami, instruktorów </w:t>
      </w:r>
      <w:r w:rsidR="004733EC">
        <w:rPr>
          <w:bCs/>
          <w:kern w:val="36"/>
          <w:sz w:val="22"/>
          <w:szCs w:val="22"/>
        </w:rPr>
        <w:t xml:space="preserve">                             </w:t>
      </w:r>
      <w:r w:rsidR="004733EC" w:rsidRPr="004733EC">
        <w:rPr>
          <w:bCs/>
          <w:kern w:val="36"/>
          <w:sz w:val="22"/>
          <w:szCs w:val="22"/>
        </w:rPr>
        <w:t>i wykładowców (tj. Dz.U. z 2018r., poz. 1885)</w:t>
      </w:r>
      <w:r w:rsidR="004733EC" w:rsidRPr="004733EC">
        <w:rPr>
          <w:sz w:val="22"/>
          <w:szCs w:val="22"/>
        </w:rPr>
        <w:t>.</w:t>
      </w:r>
    </w:p>
    <w:p w:rsidR="001C6D3B" w:rsidRPr="00AC0E08" w:rsidRDefault="001C6D3B" w:rsidP="001C6D3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224EB6">
        <w:rPr>
          <w:sz w:val="22"/>
          <w:szCs w:val="22"/>
        </w:rPr>
        <w:t>95</w:t>
      </w:r>
      <w:r w:rsidR="00230BC7">
        <w:rPr>
          <w:sz w:val="22"/>
          <w:szCs w:val="22"/>
        </w:rPr>
        <w:t xml:space="preserve">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230BC7">
        <w:rPr>
          <w:sz w:val="22"/>
          <w:szCs w:val="22"/>
        </w:rPr>
        <w:t>luty - marzec</w:t>
      </w:r>
      <w:r w:rsidR="000F5BBA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903785">
        <w:rPr>
          <w:sz w:val="22"/>
          <w:szCs w:val="22"/>
        </w:rPr>
        <w:t>autobus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i zajęć w warunkach specjalny</w:t>
      </w:r>
      <w:r w:rsidR="00903785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EB3DC8">
        <w:rPr>
          <w:sz w:val="22"/>
          <w:szCs w:val="22"/>
        </w:rPr>
        <w:t>luty - marzec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teoretycznych).</w:t>
      </w:r>
    </w:p>
    <w:p w:rsidR="00986198" w:rsidRDefault="00986198" w:rsidP="0096297D">
      <w:pPr>
        <w:jc w:val="both"/>
        <w:rPr>
          <w:sz w:val="22"/>
          <w:szCs w:val="22"/>
        </w:rPr>
      </w:pPr>
    </w:p>
    <w:p w:rsidR="00E7638C" w:rsidRPr="008E50B9" w:rsidRDefault="00E7638C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</w:t>
      </w:r>
      <w:proofErr w:type="spellStart"/>
      <w:r w:rsidRPr="002C4A58">
        <w:rPr>
          <w:i/>
          <w:sz w:val="22"/>
          <w:szCs w:val="22"/>
        </w:rPr>
        <w:t>późn</w:t>
      </w:r>
      <w:proofErr w:type="spellEnd"/>
      <w:r w:rsidRPr="002C4A58">
        <w:rPr>
          <w:i/>
          <w:sz w:val="22"/>
          <w:szCs w:val="22"/>
        </w:rPr>
        <w:t>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E7638C" w:rsidRDefault="00E7638C" w:rsidP="00CF7528">
      <w:pPr>
        <w:ind w:left="142"/>
        <w:jc w:val="both"/>
        <w:rPr>
          <w:b/>
          <w:sz w:val="22"/>
          <w:szCs w:val="22"/>
        </w:rPr>
      </w:pPr>
    </w:p>
    <w:p w:rsidR="00E7638C" w:rsidRDefault="00E7638C" w:rsidP="00CF7528">
      <w:pPr>
        <w:ind w:left="142"/>
        <w:jc w:val="both"/>
        <w:rPr>
          <w:b/>
          <w:sz w:val="22"/>
          <w:szCs w:val="22"/>
        </w:rPr>
      </w:pPr>
    </w:p>
    <w:p w:rsidR="00E7638C" w:rsidRPr="002C4A58" w:rsidRDefault="00E7638C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743E40">
        <w:rPr>
          <w:sz w:val="22"/>
          <w:szCs w:val="22"/>
        </w:rPr>
        <w:t>4</w:t>
      </w:r>
      <w:r w:rsidR="00CF7528" w:rsidRPr="002C4A58">
        <w:rPr>
          <w:sz w:val="22"/>
          <w:szCs w:val="22"/>
        </w:rPr>
        <w:t xml:space="preserve">                     </w:t>
      </w:r>
      <w:r w:rsidRPr="002C4A58">
        <w:rPr>
          <w:sz w:val="22"/>
          <w:szCs w:val="22"/>
        </w:rPr>
        <w:t xml:space="preserve"> poz. </w:t>
      </w:r>
      <w:r w:rsidR="00743E40">
        <w:rPr>
          <w:sz w:val="22"/>
          <w:szCs w:val="22"/>
        </w:rPr>
        <w:t>475</w:t>
      </w:r>
      <w:r w:rsidRPr="002C4A58">
        <w:rPr>
          <w:sz w:val="22"/>
          <w:szCs w:val="22"/>
        </w:rPr>
        <w:t xml:space="preserve"> </w:t>
      </w:r>
      <w:r w:rsidR="00BD3B39">
        <w:rPr>
          <w:sz w:val="22"/>
          <w:szCs w:val="22"/>
        </w:rPr>
        <w:t xml:space="preserve">z </w:t>
      </w:r>
      <w:proofErr w:type="spellStart"/>
      <w:r w:rsidR="00BD3B39">
        <w:rPr>
          <w:sz w:val="22"/>
          <w:szCs w:val="22"/>
        </w:rPr>
        <w:t>późn</w:t>
      </w:r>
      <w:proofErr w:type="spellEnd"/>
      <w:r w:rsidR="00BD3B39">
        <w:rPr>
          <w:sz w:val="22"/>
          <w:szCs w:val="22"/>
        </w:rPr>
        <w:t xml:space="preserve">. zm. </w:t>
      </w:r>
      <w:r w:rsidRPr="002C4A58">
        <w:rPr>
          <w:sz w:val="22"/>
          <w:szCs w:val="22"/>
        </w:rPr>
        <w:t xml:space="preserve">oraz Rozporządzenia Ministra Gospodarki i Pracy z dnia  27 października 2004r. w sprawie rejestru instytucji szkoleniowych – j.t. Dz. U. 2014, poz. 781).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E7638C" w:rsidRPr="002C4A58" w:rsidRDefault="00E7638C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lastRenderedPageBreak/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E24D9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E7638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3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E7638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1063F7">
        <w:rPr>
          <w:sz w:val="22"/>
          <w:szCs w:val="22"/>
        </w:rPr>
        <w:t>Annę Grzegorzak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497F6D" w:rsidRDefault="003A14B5" w:rsidP="00497F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CE56B6">
        <w:rPr>
          <w:b/>
          <w:sz w:val="22"/>
          <w:szCs w:val="22"/>
        </w:rPr>
        <w:t>4</w:t>
      </w:r>
      <w:r w:rsidRPr="00266863">
        <w:rPr>
          <w:b/>
          <w:sz w:val="22"/>
          <w:szCs w:val="22"/>
        </w:rPr>
        <w:t xml:space="preserve"> poz. </w:t>
      </w:r>
      <w:r w:rsidR="001063F7">
        <w:rPr>
          <w:b/>
          <w:sz w:val="22"/>
          <w:szCs w:val="22"/>
        </w:rPr>
        <w:t>475</w:t>
      </w:r>
      <w:r w:rsidRPr="00266863">
        <w:rPr>
          <w:b/>
          <w:sz w:val="22"/>
          <w:szCs w:val="22"/>
        </w:rPr>
        <w:t xml:space="preserve"> z poźn.zm.)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tj. klasyfikacja zawodów                  </w:t>
      </w:r>
      <w:r>
        <w:rPr>
          <w:sz w:val="22"/>
          <w:szCs w:val="22"/>
        </w:rPr>
        <w:lastRenderedPageBreak/>
        <w:t>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743E40" w:rsidRPr="002C4A58" w:rsidRDefault="00743E40" w:rsidP="00743E40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9B7053" w:rsidRDefault="00E7638C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lastRenderedPageBreak/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E7638C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E7638C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E7638C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C6D3B"/>
    <w:rsid w:val="001E0F29"/>
    <w:rsid w:val="0022375D"/>
    <w:rsid w:val="00224EB6"/>
    <w:rsid w:val="00230BC7"/>
    <w:rsid w:val="00231F7B"/>
    <w:rsid w:val="002671AD"/>
    <w:rsid w:val="00291EA9"/>
    <w:rsid w:val="002C4A58"/>
    <w:rsid w:val="002F557B"/>
    <w:rsid w:val="003206AD"/>
    <w:rsid w:val="00324AB6"/>
    <w:rsid w:val="003A14B5"/>
    <w:rsid w:val="003B5297"/>
    <w:rsid w:val="003F6231"/>
    <w:rsid w:val="00416306"/>
    <w:rsid w:val="00443E3E"/>
    <w:rsid w:val="0045450D"/>
    <w:rsid w:val="004733EC"/>
    <w:rsid w:val="00476C63"/>
    <w:rsid w:val="004802F7"/>
    <w:rsid w:val="00497F6D"/>
    <w:rsid w:val="004B639A"/>
    <w:rsid w:val="005224E6"/>
    <w:rsid w:val="005313CC"/>
    <w:rsid w:val="005B4E57"/>
    <w:rsid w:val="00705845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B62AA"/>
    <w:rsid w:val="009B7053"/>
    <w:rsid w:val="009D246A"/>
    <w:rsid w:val="00A715FB"/>
    <w:rsid w:val="00AA405A"/>
    <w:rsid w:val="00AC7B2D"/>
    <w:rsid w:val="00B15EAD"/>
    <w:rsid w:val="00B22A10"/>
    <w:rsid w:val="00B477EF"/>
    <w:rsid w:val="00BD3B39"/>
    <w:rsid w:val="00C013E4"/>
    <w:rsid w:val="00C272F9"/>
    <w:rsid w:val="00C42FFF"/>
    <w:rsid w:val="00CD7639"/>
    <w:rsid w:val="00CE24D9"/>
    <w:rsid w:val="00CE56B6"/>
    <w:rsid w:val="00CF7528"/>
    <w:rsid w:val="00D90B98"/>
    <w:rsid w:val="00D973F3"/>
    <w:rsid w:val="00E21B0F"/>
    <w:rsid w:val="00E7638C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398C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1A1B-FB9C-4BDB-8A33-D426E212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3670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41</cp:revision>
  <cp:lastPrinted>2025-01-23T07:06:00Z</cp:lastPrinted>
  <dcterms:created xsi:type="dcterms:W3CDTF">2023-01-30T09:24:00Z</dcterms:created>
  <dcterms:modified xsi:type="dcterms:W3CDTF">2025-01-23T07:09:00Z</dcterms:modified>
</cp:coreProperties>
</file>